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0F" w:rsidRDefault="00A5460F" w:rsidP="00C908AE">
      <w:pPr>
        <w:tabs>
          <w:tab w:val="left" w:pos="5920"/>
        </w:tabs>
        <w:rPr>
          <w:color w:val="000000"/>
        </w:rPr>
      </w:pPr>
    </w:p>
    <w:p w:rsidR="00A5460F" w:rsidRPr="002D1E9E" w:rsidRDefault="00EE637C" w:rsidP="00C908A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-139065</wp:posOffset>
            </wp:positionV>
            <wp:extent cx="599440" cy="802640"/>
            <wp:effectExtent l="19050" t="0" r="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60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A5460F" w:rsidRDefault="00A5460F" w:rsidP="00C908A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5460F" w:rsidRPr="00427183" w:rsidRDefault="00A5460F" w:rsidP="00C908AE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6B33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A5460F" w:rsidRPr="006B3327" w:rsidRDefault="00DD08FD" w:rsidP="00C908A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6"/>
          <w:szCs w:val="36"/>
          <w:lang w:val="uk-UA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  <w:lang w:val="uk-UA"/>
        </w:rPr>
        <w:t xml:space="preserve">   </w:t>
      </w:r>
      <w:r w:rsidR="00A5460F" w:rsidRPr="006B3327">
        <w:rPr>
          <w:rFonts w:ascii="Times New Roman" w:hAnsi="Times New Roman" w:cs="Times New Roman"/>
          <w:i w:val="0"/>
          <w:iCs w:val="0"/>
          <w:sz w:val="36"/>
          <w:szCs w:val="36"/>
          <w:lang w:val="uk-UA"/>
        </w:rPr>
        <w:t xml:space="preserve"> Р І Ш Е Н </w:t>
      </w:r>
      <w:proofErr w:type="spellStart"/>
      <w:r w:rsidR="00A5460F" w:rsidRPr="006B3327">
        <w:rPr>
          <w:rFonts w:ascii="Times New Roman" w:hAnsi="Times New Roman" w:cs="Times New Roman"/>
          <w:i w:val="0"/>
          <w:iCs w:val="0"/>
          <w:sz w:val="36"/>
          <w:szCs w:val="36"/>
          <w:lang w:val="uk-UA"/>
        </w:rPr>
        <w:t>Н</w:t>
      </w:r>
      <w:proofErr w:type="spellEnd"/>
      <w:r w:rsidR="00A5460F" w:rsidRPr="006B3327">
        <w:rPr>
          <w:rFonts w:ascii="Times New Roman" w:hAnsi="Times New Roman" w:cs="Times New Roman"/>
          <w:i w:val="0"/>
          <w:iCs w:val="0"/>
          <w:sz w:val="36"/>
          <w:szCs w:val="36"/>
          <w:lang w:val="uk-UA"/>
        </w:rPr>
        <w:t xml:space="preserve"> Я</w:t>
      </w: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D08F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DD08FD" w:rsidRPr="00DD08FD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DD08FD">
        <w:rPr>
          <w:rFonts w:ascii="Times New Roman" w:hAnsi="Times New Roman"/>
          <w:b/>
          <w:sz w:val="28"/>
          <w:szCs w:val="28"/>
          <w:u w:val="single"/>
        </w:rPr>
        <w:t>»</w:t>
      </w:r>
      <w:r w:rsidR="006B3327" w:rsidRPr="00DD08F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DD08FD" w:rsidRPr="00DD08FD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="006B3327" w:rsidRPr="00DD08F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D08FD">
        <w:rPr>
          <w:rFonts w:ascii="Times New Roman" w:hAnsi="Times New Roman"/>
          <w:b/>
          <w:sz w:val="28"/>
          <w:szCs w:val="28"/>
          <w:u w:val="single"/>
        </w:rPr>
        <w:t>2023 року</w:t>
      </w:r>
      <w:r w:rsidRPr="006B3327">
        <w:rPr>
          <w:rFonts w:ascii="Times New Roman" w:hAnsi="Times New Roman"/>
          <w:sz w:val="28"/>
          <w:szCs w:val="28"/>
        </w:rPr>
        <w:tab/>
      </w:r>
      <w:r w:rsidR="006B3327">
        <w:rPr>
          <w:rFonts w:ascii="Times New Roman" w:hAnsi="Times New Roman"/>
          <w:sz w:val="28"/>
          <w:szCs w:val="28"/>
        </w:rPr>
        <w:tab/>
      </w:r>
      <w:r w:rsidR="00DD08FD">
        <w:rPr>
          <w:rFonts w:ascii="Times New Roman" w:hAnsi="Times New Roman"/>
          <w:sz w:val="28"/>
          <w:szCs w:val="28"/>
        </w:rPr>
        <w:tab/>
      </w:r>
      <w:r w:rsidR="00DD08FD">
        <w:rPr>
          <w:rFonts w:ascii="Times New Roman" w:hAnsi="Times New Roman"/>
          <w:sz w:val="28"/>
          <w:szCs w:val="28"/>
        </w:rPr>
        <w:tab/>
      </w:r>
      <w:r w:rsidR="006B3327">
        <w:rPr>
          <w:rFonts w:ascii="Times New Roman" w:hAnsi="Times New Roman"/>
          <w:sz w:val="28"/>
          <w:szCs w:val="28"/>
        </w:rPr>
        <w:tab/>
      </w:r>
      <w:r w:rsidR="006B3327">
        <w:rPr>
          <w:rFonts w:ascii="Times New Roman" w:hAnsi="Times New Roman"/>
          <w:sz w:val="28"/>
          <w:szCs w:val="28"/>
        </w:rPr>
        <w:tab/>
      </w:r>
      <w:r w:rsidR="00DD08FD" w:rsidRPr="00DD08FD">
        <w:rPr>
          <w:rFonts w:ascii="Times New Roman" w:hAnsi="Times New Roman"/>
          <w:b/>
          <w:sz w:val="28"/>
          <w:szCs w:val="28"/>
          <w:u w:val="single"/>
        </w:rPr>
        <w:t>№ 02-44-VIII</w:t>
      </w: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8625" w:type="dxa"/>
        <w:jc w:val="center"/>
        <w:tblCellMar>
          <w:left w:w="0" w:type="dxa"/>
          <w:right w:w="0" w:type="dxa"/>
        </w:tblCellMar>
        <w:tblLook w:val="0000"/>
      </w:tblPr>
      <w:tblGrid>
        <w:gridCol w:w="8625"/>
      </w:tblGrid>
      <w:tr w:rsidR="00A5460F" w:rsidRPr="006B3327" w:rsidTr="006B3327">
        <w:trPr>
          <w:trHeight w:val="1620"/>
          <w:jc w:val="center"/>
        </w:trPr>
        <w:tc>
          <w:tcPr>
            <w:tcW w:w="8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327" w:rsidRDefault="00A5460F" w:rsidP="006B3327">
            <w:pPr>
              <w:pStyle w:val="a7"/>
              <w:spacing w:before="0" w:beforeAutospacing="0" w:after="0" w:afterAutospacing="0"/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6B3327">
              <w:rPr>
                <w:b/>
                <w:sz w:val="28"/>
                <w:szCs w:val="28"/>
                <w:bdr w:val="none" w:sz="0" w:space="0" w:color="auto" w:frame="1"/>
              </w:rPr>
              <w:t xml:space="preserve">Про затвердження </w:t>
            </w:r>
          </w:p>
          <w:p w:rsidR="006B3327" w:rsidRDefault="00A5460F" w:rsidP="006B3327">
            <w:pPr>
              <w:pStyle w:val="a7"/>
              <w:spacing w:before="0" w:beforeAutospacing="0" w:after="0" w:afterAutospacing="0"/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 w:rsidRPr="006B3327">
              <w:rPr>
                <w:b/>
                <w:sz w:val="28"/>
                <w:szCs w:val="28"/>
                <w:bdr w:val="none" w:sz="0" w:space="0" w:color="auto" w:frame="1"/>
              </w:rPr>
              <w:t>Програми підтримки</w:t>
            </w:r>
            <w:r w:rsidR="006B3327">
              <w:rPr>
                <w:b/>
                <w:sz w:val="28"/>
                <w:szCs w:val="28"/>
                <w:bdr w:val="none" w:sz="0" w:space="0" w:color="auto" w:frame="1"/>
              </w:rPr>
              <w:t xml:space="preserve"> добровольчого формування </w:t>
            </w:r>
            <w:r w:rsidR="006B3327" w:rsidRPr="006B3327">
              <w:rPr>
                <w:b/>
                <w:sz w:val="28"/>
                <w:szCs w:val="28"/>
                <w:bdr w:val="none" w:sz="0" w:space="0" w:color="auto" w:frame="1"/>
              </w:rPr>
              <w:t>№2</w:t>
            </w:r>
          </w:p>
          <w:p w:rsidR="006B3327" w:rsidRDefault="006B3327" w:rsidP="006B3327">
            <w:pPr>
              <w:pStyle w:val="a7"/>
              <w:spacing w:before="0" w:beforeAutospacing="0" w:after="0" w:afterAutospacing="0"/>
              <w:jc w:val="center"/>
              <w:rPr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</w:rPr>
              <w:t xml:space="preserve"> П</w:t>
            </w:r>
            <w:r w:rsidR="00A5460F" w:rsidRPr="006B3327">
              <w:rPr>
                <w:b/>
                <w:sz w:val="28"/>
                <w:szCs w:val="28"/>
                <w:bdr w:val="none" w:sz="0" w:space="0" w:color="auto" w:frame="1"/>
              </w:rPr>
              <w:t>ереяславської міської територіальної громади</w:t>
            </w:r>
          </w:p>
          <w:p w:rsidR="00A5460F" w:rsidRPr="006B3327" w:rsidRDefault="00A5460F" w:rsidP="006B3327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B3327">
              <w:rPr>
                <w:b/>
                <w:sz w:val="28"/>
                <w:szCs w:val="28"/>
                <w:bdr w:val="none" w:sz="0" w:space="0" w:color="auto" w:frame="1"/>
              </w:rPr>
              <w:t xml:space="preserve"> Переяславської міської ради на 2023-2026 рр.</w:t>
            </w:r>
          </w:p>
        </w:tc>
      </w:tr>
    </w:tbl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Відповідно до Законів України «Про місцеве самоврядування в Україні», «Про основи національного спротиву», з метою підтримки діяльності добровольчого форм</w:t>
      </w:r>
      <w:r w:rsidR="006B3327">
        <w:rPr>
          <w:sz w:val="28"/>
          <w:szCs w:val="28"/>
          <w:bdr w:val="none" w:sz="0" w:space="0" w:color="auto" w:frame="1"/>
        </w:rPr>
        <w:t xml:space="preserve">ування територіальної громади № 2 </w:t>
      </w:r>
      <w:r w:rsidRPr="006B3327">
        <w:rPr>
          <w:sz w:val="28"/>
          <w:szCs w:val="28"/>
          <w:bdr w:val="none" w:sz="0" w:space="0" w:color="auto" w:frame="1"/>
        </w:rPr>
        <w:t>Переяславської міської ради, міська рада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6B3327">
        <w:rPr>
          <w:b/>
          <w:sz w:val="28"/>
          <w:szCs w:val="28"/>
          <w:bdr w:val="none" w:sz="0" w:space="0" w:color="auto" w:frame="1"/>
        </w:rPr>
        <w:t>ВИРІШИЛА: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6B3327">
        <w:rPr>
          <w:sz w:val="28"/>
          <w:szCs w:val="28"/>
          <w:bdr w:val="none" w:sz="0" w:space="0" w:color="auto" w:frame="1"/>
        </w:rPr>
        <w:t>1. Затвердити Програму підтримки добровольчого формування</w:t>
      </w:r>
      <w:r w:rsidR="006B3327">
        <w:rPr>
          <w:sz w:val="28"/>
          <w:szCs w:val="28"/>
          <w:bdr w:val="none" w:sz="0" w:space="0" w:color="auto" w:frame="1"/>
        </w:rPr>
        <w:t xml:space="preserve"> </w:t>
      </w:r>
      <w:r w:rsidR="006B3327" w:rsidRPr="006B3327">
        <w:rPr>
          <w:sz w:val="28"/>
          <w:szCs w:val="28"/>
          <w:bdr w:val="none" w:sz="0" w:space="0" w:color="auto" w:frame="1"/>
        </w:rPr>
        <w:t>№2</w:t>
      </w:r>
      <w:r w:rsidR="006B3327">
        <w:rPr>
          <w:sz w:val="28"/>
          <w:szCs w:val="28"/>
          <w:bdr w:val="none" w:sz="0" w:space="0" w:color="auto" w:frame="1"/>
        </w:rPr>
        <w:t xml:space="preserve"> П</w:t>
      </w:r>
      <w:r w:rsidRPr="006B3327">
        <w:rPr>
          <w:sz w:val="28"/>
          <w:szCs w:val="28"/>
          <w:bdr w:val="none" w:sz="0" w:space="0" w:color="auto" w:frame="1"/>
        </w:rPr>
        <w:t>ереяславської міської територіальної громади Переяславської міської ради на 2023-2026 рр., що додається.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 xml:space="preserve">2. Визначити розпорядником коштів </w:t>
      </w:r>
      <w:hyperlink r:id="rId7" w:history="1">
        <w:r w:rsidR="008E556B">
          <w:rPr>
            <w:rStyle w:val="a8"/>
            <w:color w:val="auto"/>
            <w:sz w:val="28"/>
            <w:szCs w:val="28"/>
            <w:u w:val="none"/>
            <w:shd w:val="clear" w:color="auto" w:fill="FCFCFC"/>
          </w:rPr>
          <w:t>виконавчий комітет</w:t>
        </w:r>
        <w:r w:rsidRPr="006B3327">
          <w:rPr>
            <w:rStyle w:val="a8"/>
            <w:color w:val="auto"/>
            <w:sz w:val="28"/>
            <w:szCs w:val="28"/>
            <w:u w:val="none"/>
            <w:shd w:val="clear" w:color="auto" w:fill="FCFCFC"/>
          </w:rPr>
          <w:t xml:space="preserve"> Переяславської міської ради</w:t>
        </w:r>
      </w:hyperlink>
      <w:r w:rsidRPr="006B3327">
        <w:rPr>
          <w:sz w:val="28"/>
          <w:szCs w:val="28"/>
        </w:rPr>
        <w:t>.</w:t>
      </w:r>
    </w:p>
    <w:p w:rsidR="00A5460F" w:rsidRPr="006B3327" w:rsidRDefault="008E556B" w:rsidP="006B3327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3</w:t>
      </w:r>
      <w:r w:rsidR="00A5460F" w:rsidRPr="006B3327">
        <w:rPr>
          <w:sz w:val="28"/>
          <w:szCs w:val="28"/>
          <w:bdr w:val="none" w:sz="0" w:space="0" w:color="auto" w:frame="1"/>
        </w:rPr>
        <w:t>. Контроль за виконанням рішення покласти на постійну комісію з питань бюджету та фінансів.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F0B76">
        <w:rPr>
          <w:b/>
          <w:sz w:val="28"/>
          <w:szCs w:val="28"/>
          <w:bdr w:val="none" w:sz="0" w:space="0" w:color="auto" w:frame="1"/>
        </w:rPr>
        <w:t>Міський голова</w:t>
      </w:r>
      <w:r w:rsidRPr="006B3327">
        <w:rPr>
          <w:sz w:val="28"/>
          <w:szCs w:val="28"/>
          <w:bdr w:val="none" w:sz="0" w:space="0" w:color="auto" w:frame="1"/>
        </w:rPr>
        <w:t xml:space="preserve">                                                                 </w:t>
      </w:r>
      <w:r w:rsidR="006B3327">
        <w:rPr>
          <w:sz w:val="28"/>
          <w:szCs w:val="28"/>
          <w:bdr w:val="none" w:sz="0" w:space="0" w:color="auto" w:frame="1"/>
        </w:rPr>
        <w:t xml:space="preserve">  </w:t>
      </w:r>
      <w:proofErr w:type="spellStart"/>
      <w:r w:rsidRPr="006B3327">
        <w:rPr>
          <w:b/>
          <w:sz w:val="28"/>
          <w:szCs w:val="28"/>
          <w:bdr w:val="none" w:sz="0" w:space="0" w:color="auto" w:frame="1"/>
        </w:rPr>
        <w:t>Вячеслав</w:t>
      </w:r>
      <w:proofErr w:type="spellEnd"/>
      <w:r w:rsidRPr="006B3327">
        <w:rPr>
          <w:b/>
          <w:sz w:val="28"/>
          <w:szCs w:val="28"/>
          <w:bdr w:val="none" w:sz="0" w:space="0" w:color="auto" w:frame="1"/>
        </w:rPr>
        <w:t xml:space="preserve"> С</w:t>
      </w:r>
      <w:r w:rsidR="006B3327">
        <w:rPr>
          <w:b/>
          <w:sz w:val="28"/>
          <w:szCs w:val="28"/>
          <w:bdr w:val="none" w:sz="0" w:space="0" w:color="auto" w:frame="1"/>
        </w:rPr>
        <w:t>АУЛКО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3327" w:rsidRDefault="006B3327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D5863" w:rsidRDefault="008D5863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356" w:type="dxa"/>
        <w:tblInd w:w="108" w:type="dxa"/>
        <w:tblLook w:val="04A0"/>
      </w:tblPr>
      <w:tblGrid>
        <w:gridCol w:w="4536"/>
        <w:gridCol w:w="4820"/>
      </w:tblGrid>
      <w:tr w:rsidR="006B3327" w:rsidRPr="00DD08FD" w:rsidTr="006B3327">
        <w:tc>
          <w:tcPr>
            <w:tcW w:w="4536" w:type="dxa"/>
          </w:tcPr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lastRenderedPageBreak/>
              <w:t>АВТОР ПРОЕКТУ: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ДЕПУТАТ 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ПЕРЕЯСЛАВСЬКОЇ 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МІСЬКОЇ РАДИ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 Руслана ПОТАПЕНКО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</w:pPr>
            <w:r w:rsidRPr="00DD08FD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>(дата, підпис)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  <w:tc>
          <w:tcPr>
            <w:tcW w:w="4820" w:type="dxa"/>
          </w:tcPr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ПОГОДЖЕНО: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СЕКРЕТАР МІСЬКОЇ РАДИ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_____________ Лідія ОВЕРЧУК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DD08F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   (дата, підпис)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ГОЛОВНИЙ СПЕЦІАЛІСТ 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 ЮРИДИЧНОГО ВІДДІЛУ ВИКОНАВЧОГО КОМІТЕТУ ПЕРЕЯСЛАВСЬКОЇ 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МІСЬКОЇ РАДИ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  <w:r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 xml:space="preserve">____________     </w:t>
            </w:r>
            <w:r w:rsidR="00EE637C" w:rsidRPr="00DD08FD"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  <w:t>Наталія ЛЕБІДЬ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  <w:r w:rsidRPr="00DD08F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="00EE637C" w:rsidRPr="00DD08F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  </w:t>
            </w:r>
            <w:r w:rsidRPr="00DD08F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(дата, підпис)</w:t>
            </w: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  <w:p w:rsidR="006B3327" w:rsidRPr="00DD08FD" w:rsidRDefault="006B3327" w:rsidP="006B3327">
            <w:pPr>
              <w:tabs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</w:rPr>
            </w:pPr>
          </w:p>
        </w:tc>
      </w:tr>
    </w:tbl>
    <w:p w:rsidR="006B3327" w:rsidRPr="006B3327" w:rsidRDefault="006B3327" w:rsidP="006B3327">
      <w:pPr>
        <w:spacing w:after="0" w:line="240" w:lineRule="auto"/>
        <w:ind w:left="7080"/>
        <w:jc w:val="both"/>
        <w:rPr>
          <w:rFonts w:ascii="Times New Roman" w:hAnsi="Times New Roman"/>
          <w:b/>
          <w:sz w:val="18"/>
          <w:szCs w:val="18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EE637C" w:rsidRDefault="00EE637C" w:rsidP="006B3327">
      <w:pPr>
        <w:pStyle w:val="a7"/>
        <w:shd w:val="clear" w:color="auto" w:fill="FFFFFF"/>
        <w:spacing w:before="0" w:beforeAutospacing="0" w:after="0" w:afterAutospacing="0"/>
        <w:ind w:firstLine="5529"/>
        <w:rPr>
          <w:sz w:val="20"/>
          <w:szCs w:val="20"/>
          <w:bdr w:val="none" w:sz="0" w:space="0" w:color="auto" w:frame="1"/>
        </w:rPr>
      </w:pP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4678"/>
        <w:rPr>
          <w:sz w:val="20"/>
          <w:szCs w:val="20"/>
        </w:rPr>
      </w:pPr>
      <w:r w:rsidRPr="006B3327">
        <w:rPr>
          <w:sz w:val="20"/>
          <w:szCs w:val="20"/>
          <w:bdr w:val="none" w:sz="0" w:space="0" w:color="auto" w:frame="1"/>
        </w:rPr>
        <w:lastRenderedPageBreak/>
        <w:t>Додаток №1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4678"/>
        <w:rPr>
          <w:sz w:val="20"/>
          <w:szCs w:val="20"/>
        </w:rPr>
      </w:pPr>
      <w:r w:rsidRPr="006B3327">
        <w:rPr>
          <w:sz w:val="20"/>
          <w:szCs w:val="20"/>
          <w:bdr w:val="none" w:sz="0" w:space="0" w:color="auto" w:frame="1"/>
        </w:rPr>
        <w:t>до рішення Переяславської міської ради</w:t>
      </w:r>
    </w:p>
    <w:p w:rsidR="00A5460F" w:rsidRPr="00DD08FD" w:rsidRDefault="00DD08FD" w:rsidP="00EE637C">
      <w:pPr>
        <w:pStyle w:val="a7"/>
        <w:shd w:val="clear" w:color="auto" w:fill="FFFFFF"/>
        <w:spacing w:before="0" w:beforeAutospacing="0" w:after="0" w:afterAutospacing="0"/>
        <w:ind w:firstLine="4678"/>
        <w:rPr>
          <w:sz w:val="20"/>
          <w:szCs w:val="20"/>
          <w:u w:val="single"/>
        </w:rPr>
      </w:pPr>
      <w:r w:rsidRPr="00DD08FD">
        <w:rPr>
          <w:sz w:val="20"/>
          <w:szCs w:val="20"/>
          <w:u w:val="single"/>
          <w:bdr w:val="none" w:sz="0" w:space="0" w:color="auto" w:frame="1"/>
        </w:rPr>
        <w:t xml:space="preserve">№ 02-44-VIII </w:t>
      </w:r>
      <w:r w:rsidR="00A5460F" w:rsidRPr="00DD08FD">
        <w:rPr>
          <w:sz w:val="20"/>
          <w:szCs w:val="20"/>
          <w:u w:val="single"/>
          <w:bdr w:val="none" w:sz="0" w:space="0" w:color="auto" w:frame="1"/>
        </w:rPr>
        <w:t>від «</w:t>
      </w:r>
      <w:r w:rsidRPr="00DD08FD">
        <w:rPr>
          <w:sz w:val="20"/>
          <w:szCs w:val="20"/>
          <w:u w:val="single"/>
          <w:bdr w:val="none" w:sz="0" w:space="0" w:color="auto" w:frame="1"/>
        </w:rPr>
        <w:t>19</w:t>
      </w:r>
      <w:r w:rsidR="00A5460F" w:rsidRPr="00DD08FD">
        <w:rPr>
          <w:sz w:val="20"/>
          <w:szCs w:val="20"/>
          <w:u w:val="single"/>
          <w:bdr w:val="none" w:sz="0" w:space="0" w:color="auto" w:frame="1"/>
        </w:rPr>
        <w:t>»</w:t>
      </w:r>
      <w:r w:rsidR="00EE637C" w:rsidRPr="00DD08FD">
        <w:rPr>
          <w:sz w:val="20"/>
          <w:szCs w:val="20"/>
          <w:u w:val="single"/>
          <w:bdr w:val="none" w:sz="0" w:space="0" w:color="auto" w:frame="1"/>
        </w:rPr>
        <w:t xml:space="preserve"> </w:t>
      </w:r>
      <w:r w:rsidRPr="00DD08FD">
        <w:rPr>
          <w:sz w:val="20"/>
          <w:szCs w:val="20"/>
          <w:u w:val="single"/>
          <w:bdr w:val="none" w:sz="0" w:space="0" w:color="auto" w:frame="1"/>
        </w:rPr>
        <w:t>січня</w:t>
      </w:r>
      <w:r w:rsidR="00EE637C" w:rsidRPr="00DD08FD">
        <w:rPr>
          <w:sz w:val="20"/>
          <w:szCs w:val="20"/>
          <w:u w:val="single"/>
          <w:bdr w:val="none" w:sz="0" w:space="0" w:color="auto" w:frame="1"/>
        </w:rPr>
        <w:t xml:space="preserve"> 2023 року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4678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EE637C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E637C">
        <w:rPr>
          <w:b/>
          <w:bCs/>
          <w:sz w:val="28"/>
          <w:szCs w:val="28"/>
          <w:bdr w:val="none" w:sz="0" w:space="0" w:color="auto" w:frame="1"/>
        </w:rPr>
        <w:t>ПРОГРАМА</w:t>
      </w:r>
    </w:p>
    <w:p w:rsidR="00A5460F" w:rsidRPr="00EE637C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bdr w:val="none" w:sz="0" w:space="0" w:color="auto" w:frame="1"/>
        </w:rPr>
      </w:pPr>
      <w:r w:rsidRPr="00EE637C">
        <w:rPr>
          <w:b/>
          <w:sz w:val="28"/>
          <w:szCs w:val="28"/>
          <w:bdr w:val="none" w:sz="0" w:space="0" w:color="auto" w:frame="1"/>
        </w:rPr>
        <w:t xml:space="preserve">підтримки добровольчого формування </w:t>
      </w:r>
      <w:r w:rsidR="00EE637C" w:rsidRPr="00EE637C">
        <w:rPr>
          <w:b/>
          <w:sz w:val="28"/>
          <w:szCs w:val="28"/>
          <w:bdr w:val="none" w:sz="0" w:space="0" w:color="auto" w:frame="1"/>
        </w:rPr>
        <w:t>№2</w:t>
      </w:r>
      <w:r w:rsidR="00EE637C">
        <w:rPr>
          <w:b/>
          <w:sz w:val="28"/>
          <w:szCs w:val="28"/>
          <w:bdr w:val="none" w:sz="0" w:space="0" w:color="auto" w:frame="1"/>
        </w:rPr>
        <w:t xml:space="preserve"> П</w:t>
      </w:r>
      <w:r w:rsidRPr="00EE637C">
        <w:rPr>
          <w:b/>
          <w:sz w:val="28"/>
          <w:szCs w:val="28"/>
          <w:bdr w:val="none" w:sz="0" w:space="0" w:color="auto" w:frame="1"/>
        </w:rPr>
        <w:t>ереяславської міської територіальної громади Переяславської міської ради на 2023-2026 рр.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bdr w:val="none" w:sz="0" w:space="0" w:color="auto" w:frame="1"/>
        </w:rPr>
      </w:pP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</w:rPr>
        <w:t>І. Загальна характеристика програми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Програма підтримки добровольчого формування територіальної громади Переяславської міської ради на 2023 -2026 рр. (далі – «Програма») розроблена відповідно до положень Конституції України, Законів України «Про місцеве самоврядування в Україні», «Про основи національного спротиву», інших законодавчих та підзаконних актів.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</w:rPr>
        <w:t>ІІ. Визначення проблеми, на розв’язання якої спрямована Програма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Програма розроблена у зв’язку з веденням воєнного стану в Україні та різким ускладненням ситуації на кордоні України та загрозою суверенітету та територіальній цілісності України. Прийняття програми направлене на підтримку добровольчого формування територіальної громади №2 Пере</w:t>
      </w:r>
      <w:r w:rsidR="00DD08FD">
        <w:rPr>
          <w:sz w:val="28"/>
          <w:szCs w:val="28"/>
          <w:bdr w:val="none" w:sz="0" w:space="0" w:color="auto" w:frame="1"/>
        </w:rPr>
        <w:t>яславської міської ради на 2023-2026</w:t>
      </w:r>
      <w:r w:rsidRPr="006B3327">
        <w:rPr>
          <w:sz w:val="28"/>
          <w:szCs w:val="28"/>
          <w:bdr w:val="none" w:sz="0" w:space="0" w:color="auto" w:frame="1"/>
        </w:rPr>
        <w:t>рр. (далі – ДФТГ №2 Переяславської міської ради»), що забезпечують захист важливих (стратегічних) об’єктів і комунікацій, органів місцевого самоврядування, підприємств, установ та організацій, території громади і населення, здійснюють охорону громадського порядку.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</w:rPr>
        <w:t>ІІІ. Мета програми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 xml:space="preserve">Метою Програми є матеріально-технічне забезпечення потреб ДФТГ №2 Переяславської міської ради засобами захисту, матеріально-технічного забезпечення, спорядженням, </w:t>
      </w:r>
      <w:proofErr w:type="spellStart"/>
      <w:r w:rsidRPr="006B3327">
        <w:rPr>
          <w:sz w:val="28"/>
          <w:szCs w:val="28"/>
          <w:bdr w:val="none" w:sz="0" w:space="0" w:color="auto" w:frame="1"/>
        </w:rPr>
        <w:t>паливно-мастильним</w:t>
      </w:r>
      <w:r w:rsidR="00D537FE">
        <w:rPr>
          <w:sz w:val="28"/>
          <w:szCs w:val="28"/>
          <w:bdr w:val="none" w:sz="0" w:space="0" w:color="auto" w:frame="1"/>
        </w:rPr>
        <w:t>з</w:t>
      </w:r>
      <w:r w:rsidRPr="006B3327">
        <w:rPr>
          <w:sz w:val="28"/>
          <w:szCs w:val="28"/>
          <w:bdr w:val="none" w:sz="0" w:space="0" w:color="auto" w:frame="1"/>
        </w:rPr>
        <w:t>и</w:t>
      </w:r>
      <w:proofErr w:type="spellEnd"/>
      <w:r w:rsidRPr="006B3327">
        <w:rPr>
          <w:sz w:val="28"/>
          <w:szCs w:val="28"/>
          <w:bdr w:val="none" w:sz="0" w:space="0" w:color="auto" w:frame="1"/>
        </w:rPr>
        <w:t xml:space="preserve"> матеріалами, харчуванням для підтримки боєготовності та ефективного виконання поставлених завдань.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  <w:lang w:val="en-US"/>
        </w:rPr>
        <w:t>IV</w:t>
      </w:r>
      <w:r w:rsidRPr="006B3327">
        <w:rPr>
          <w:b/>
          <w:bCs/>
          <w:sz w:val="28"/>
          <w:szCs w:val="28"/>
          <w:bdr w:val="none" w:sz="0" w:space="0" w:color="auto" w:frame="1"/>
        </w:rPr>
        <w:t>. Обґрунтування шляхів і засобів розв’язання проблеми,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  <w:r w:rsidRPr="006B3327">
        <w:rPr>
          <w:b/>
          <w:bCs/>
          <w:sz w:val="28"/>
          <w:szCs w:val="28"/>
          <w:bdr w:val="none" w:sz="0" w:space="0" w:color="auto" w:frame="1"/>
        </w:rPr>
        <w:t>обсягів та джерел фінансування, строки виконання програми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Програма передбачає комплексне розв’язання проблем матеріально-технічного забезпечення особового складу ДФТГ №2 Переяславської міської ради засобами захисту, матеріально-технічного забезпечення, спорядженням, паливно-мастильними матеріалами, харчуванням.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Виконання програми дасть можливість виконати вимоги щодо здійснення матеріального забезпечення ДФТГ №2 Переяславської міської ради.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 xml:space="preserve">Фінансування Програми здійснюватиметься відповідно </w:t>
      </w:r>
      <w:r w:rsidRPr="006B3327">
        <w:rPr>
          <w:b/>
          <w:sz w:val="28"/>
          <w:szCs w:val="28"/>
          <w:bdr w:val="none" w:sz="0" w:space="0" w:color="auto" w:frame="1"/>
        </w:rPr>
        <w:t>до заходів, зазначених у</w:t>
      </w:r>
      <w:r w:rsidRPr="006B3327">
        <w:rPr>
          <w:sz w:val="28"/>
          <w:szCs w:val="28"/>
          <w:bdr w:val="none" w:sz="0" w:space="0" w:color="auto" w:frame="1"/>
        </w:rPr>
        <w:t xml:space="preserve"> </w:t>
      </w:r>
      <w:r w:rsidRPr="006B3327">
        <w:rPr>
          <w:b/>
          <w:sz w:val="28"/>
          <w:szCs w:val="28"/>
          <w:bdr w:val="none" w:sz="0" w:space="0" w:color="auto" w:frame="1"/>
        </w:rPr>
        <w:t xml:space="preserve">додатку до програми за рахунок коштів бюджету </w:t>
      </w:r>
      <w:r w:rsidRPr="006B3327">
        <w:rPr>
          <w:sz w:val="28"/>
          <w:szCs w:val="28"/>
          <w:bdr w:val="none" w:sz="0" w:space="0" w:color="auto" w:frame="1"/>
        </w:rPr>
        <w:lastRenderedPageBreak/>
        <w:t>Переяславської міської ради територіальної громади та інших джерел, не заборонених чинним законодавством України.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 xml:space="preserve">Реалізація Програми </w:t>
      </w:r>
      <w:r w:rsidR="00DD08FD">
        <w:rPr>
          <w:sz w:val="28"/>
          <w:szCs w:val="28"/>
          <w:bdr w:val="none" w:sz="0" w:space="0" w:color="auto" w:frame="1"/>
        </w:rPr>
        <w:t>відбуватиметься протягом 2023–</w:t>
      </w:r>
      <w:r w:rsidRPr="006B3327">
        <w:rPr>
          <w:sz w:val="28"/>
          <w:szCs w:val="28"/>
          <w:bdr w:val="none" w:sz="0" w:space="0" w:color="auto" w:frame="1"/>
        </w:rPr>
        <w:t>2026 років.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  <w:lang w:val="en-US"/>
        </w:rPr>
        <w:t>V</w:t>
      </w:r>
      <w:r w:rsidRPr="006B3327">
        <w:rPr>
          <w:b/>
          <w:bCs/>
          <w:sz w:val="28"/>
          <w:szCs w:val="28"/>
          <w:bdr w:val="none" w:sz="0" w:space="0" w:color="auto" w:frame="1"/>
        </w:rPr>
        <w:t>. Напрями діяльності і заходи Програми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Програмою передбачається здійснити ряд завдань та заходів щодо матеріально-технічного забезпечення ДФТГ №2 Переяславської міської ради. Реалізація заходів Програми дасть змогу забезпечити ДФТГ №2 Переяславської міської ради необхідними засобами захисту, матеріально-технічного забезпечення, спорядженням, паливно-мастильними матеріалами, харчуванням відповідно до існуючих норм згідно з потребами.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  <w:lang w:val="en-US"/>
        </w:rPr>
        <w:t>VI</w:t>
      </w:r>
      <w:r w:rsidRPr="006B3327">
        <w:rPr>
          <w:b/>
          <w:bCs/>
          <w:sz w:val="28"/>
          <w:szCs w:val="28"/>
          <w:bdr w:val="none" w:sz="0" w:space="0" w:color="auto" w:frame="1"/>
        </w:rPr>
        <w:t>. Результативні показники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</w:rPr>
        <w:t>(критерії оцінки ефективності виконання заходів Програми)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Результативним показником ефективності виконання заходів програми є повне забезпечення матеріально-технічними засобами ДФТГ №2 Переяславської міської ради згідно з потребами з метою виконання в повному обсязі завдань, покладених на добровольче формування.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  <w:lang w:val="en-US"/>
        </w:rPr>
        <w:t>VII</w:t>
      </w:r>
      <w:r w:rsidRPr="006B3327">
        <w:rPr>
          <w:b/>
          <w:bCs/>
          <w:sz w:val="28"/>
          <w:szCs w:val="28"/>
          <w:bdr w:val="none" w:sz="0" w:space="0" w:color="auto" w:frame="1"/>
        </w:rPr>
        <w:t>. Оцінка ефективності виконання заходів Програми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Виконання заходів Програми дозволить: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забезпечити підсилення охорони важливих (стратегічних) об’єктів і комунікацій, органів місцевого самоврядування, підприємств, установ та організацій, території громади і населення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ефективно боротися з диверсійними та іншими незаконно створеними формуваннями;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підтримувати безпеку і правопорядок на території громади;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підвищити ефективність робіт під час ліквідації наслідків надзвичайних ситуацій техногенного і природного характеру;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зменшити кількість загиблих та постраждалих серед мирного населення.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B3327">
        <w:rPr>
          <w:b/>
          <w:bCs/>
          <w:sz w:val="28"/>
          <w:szCs w:val="28"/>
          <w:bdr w:val="none" w:sz="0" w:space="0" w:color="auto" w:frame="1"/>
          <w:lang w:val="en-US"/>
        </w:rPr>
        <w:t>VIII</w:t>
      </w:r>
      <w:r w:rsidRPr="006B3327">
        <w:rPr>
          <w:b/>
          <w:bCs/>
          <w:sz w:val="28"/>
          <w:szCs w:val="28"/>
          <w:bdr w:val="none" w:sz="0" w:space="0" w:color="auto" w:frame="1"/>
        </w:rPr>
        <w:t>. Контроль за виконання Програми</w:t>
      </w:r>
    </w:p>
    <w:p w:rsidR="00A5460F" w:rsidRPr="006B3327" w:rsidRDefault="00A5460F" w:rsidP="00EE63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3327">
        <w:rPr>
          <w:sz w:val="28"/>
          <w:szCs w:val="28"/>
          <w:bdr w:val="none" w:sz="0" w:space="0" w:color="auto" w:frame="1"/>
        </w:rPr>
        <w:t>Контроль за використанням бюджетних коштів, спрямованих на забезпечення виконання Програми, покладається на постійну комісію з питань бюджету та фінансів.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B3327">
        <w:rPr>
          <w:sz w:val="28"/>
          <w:szCs w:val="28"/>
        </w:rPr>
        <w:t> </w:t>
      </w:r>
    </w:p>
    <w:p w:rsidR="00A5460F" w:rsidRPr="006B3327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5460F" w:rsidRPr="00EE637C" w:rsidRDefault="00A5460F" w:rsidP="006B3327">
      <w:pPr>
        <w:pStyle w:val="a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E637C">
        <w:rPr>
          <w:b/>
          <w:sz w:val="28"/>
          <w:szCs w:val="28"/>
          <w:bdr w:val="none" w:sz="0" w:space="0" w:color="auto" w:frame="1"/>
        </w:rPr>
        <w:t>Секретар ради                              </w:t>
      </w:r>
      <w:r w:rsidR="00EE637C">
        <w:rPr>
          <w:b/>
          <w:sz w:val="28"/>
          <w:szCs w:val="28"/>
          <w:bdr w:val="none" w:sz="0" w:space="0" w:color="auto" w:frame="1"/>
        </w:rPr>
        <w:t>     </w:t>
      </w:r>
      <w:r w:rsidR="00EE637C" w:rsidRPr="00EE637C">
        <w:rPr>
          <w:b/>
          <w:sz w:val="28"/>
          <w:szCs w:val="28"/>
          <w:bdr w:val="none" w:sz="0" w:space="0" w:color="auto" w:frame="1"/>
        </w:rPr>
        <w:t>                    </w:t>
      </w:r>
      <w:r w:rsidRPr="00EE637C">
        <w:rPr>
          <w:b/>
          <w:sz w:val="28"/>
          <w:szCs w:val="28"/>
          <w:bdr w:val="none" w:sz="0" w:space="0" w:color="auto" w:frame="1"/>
        </w:rPr>
        <w:t>                    Лідія О</w:t>
      </w:r>
      <w:r w:rsidR="00EE637C" w:rsidRPr="00EE637C">
        <w:rPr>
          <w:b/>
          <w:sz w:val="28"/>
          <w:szCs w:val="28"/>
          <w:bdr w:val="none" w:sz="0" w:space="0" w:color="auto" w:frame="1"/>
        </w:rPr>
        <w:t>ВЕРЧУК</w:t>
      </w: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6B3327" w:rsidRDefault="00A5460F" w:rsidP="006B332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460F" w:rsidRPr="00EE637C" w:rsidRDefault="00A5460F" w:rsidP="006B3327">
      <w:pPr>
        <w:pStyle w:val="a7"/>
        <w:shd w:val="clear" w:color="auto" w:fill="FFFFFF"/>
        <w:spacing w:before="0" w:beforeAutospacing="0" w:after="0" w:afterAutospacing="0"/>
        <w:ind w:firstLine="4678"/>
        <w:rPr>
          <w:sz w:val="18"/>
          <w:szCs w:val="18"/>
        </w:rPr>
      </w:pPr>
      <w:r w:rsidRPr="00EE637C">
        <w:rPr>
          <w:sz w:val="18"/>
          <w:szCs w:val="18"/>
          <w:bdr w:val="none" w:sz="0" w:space="0" w:color="auto" w:frame="1"/>
        </w:rPr>
        <w:lastRenderedPageBreak/>
        <w:t>Додаток № 2</w:t>
      </w:r>
    </w:p>
    <w:p w:rsidR="00A5460F" w:rsidRPr="00EE637C" w:rsidRDefault="00A5460F" w:rsidP="006B3327">
      <w:pPr>
        <w:pStyle w:val="a7"/>
        <w:shd w:val="clear" w:color="auto" w:fill="FFFFFF"/>
        <w:spacing w:before="0" w:beforeAutospacing="0" w:after="0" w:afterAutospacing="0"/>
        <w:ind w:firstLine="4678"/>
        <w:rPr>
          <w:sz w:val="18"/>
          <w:szCs w:val="18"/>
        </w:rPr>
      </w:pPr>
      <w:r w:rsidRPr="00EE637C">
        <w:rPr>
          <w:sz w:val="18"/>
          <w:szCs w:val="18"/>
          <w:bdr w:val="none" w:sz="0" w:space="0" w:color="auto" w:frame="1"/>
        </w:rPr>
        <w:t>до рішення Переяславської міської ради</w:t>
      </w:r>
    </w:p>
    <w:p w:rsidR="00DD08FD" w:rsidRPr="00DD08FD" w:rsidRDefault="00DD08FD" w:rsidP="00DD08FD">
      <w:pPr>
        <w:pStyle w:val="a7"/>
        <w:shd w:val="clear" w:color="auto" w:fill="FFFFFF"/>
        <w:spacing w:before="0" w:beforeAutospacing="0" w:after="0" w:afterAutospacing="0"/>
        <w:ind w:firstLine="4678"/>
        <w:rPr>
          <w:sz w:val="20"/>
          <w:szCs w:val="20"/>
          <w:u w:val="single"/>
        </w:rPr>
      </w:pPr>
      <w:r w:rsidRPr="00DD08FD">
        <w:rPr>
          <w:sz w:val="20"/>
          <w:szCs w:val="20"/>
          <w:u w:val="single"/>
          <w:bdr w:val="none" w:sz="0" w:space="0" w:color="auto" w:frame="1"/>
        </w:rPr>
        <w:t>№ 02-44-VIII від «19» січня 2023 року</w:t>
      </w:r>
    </w:p>
    <w:p w:rsidR="00A5460F" w:rsidRPr="00026990" w:rsidRDefault="00A5460F" w:rsidP="000269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460F" w:rsidRPr="00D87F4D" w:rsidRDefault="00A5460F" w:rsidP="00026990">
      <w:pPr>
        <w:jc w:val="center"/>
        <w:rPr>
          <w:rFonts w:ascii="Times New Roman" w:hAnsi="Times New Roman"/>
          <w:b/>
          <w:sz w:val="28"/>
          <w:szCs w:val="28"/>
        </w:rPr>
      </w:pPr>
      <w:r w:rsidRPr="00D87F4D">
        <w:rPr>
          <w:rFonts w:ascii="Times New Roman" w:hAnsi="Times New Roman"/>
          <w:b/>
          <w:sz w:val="28"/>
          <w:szCs w:val="28"/>
        </w:rPr>
        <w:t>Потреба ДФТГ №2 на 2023-2026 рр.</w:t>
      </w:r>
    </w:p>
    <w:tbl>
      <w:tblPr>
        <w:tblStyle w:val="a9"/>
        <w:tblW w:w="0" w:type="auto"/>
        <w:tblLook w:val="01E0"/>
      </w:tblPr>
      <w:tblGrid>
        <w:gridCol w:w="648"/>
        <w:gridCol w:w="5272"/>
        <w:gridCol w:w="1800"/>
        <w:gridCol w:w="1800"/>
      </w:tblGrid>
      <w:tr w:rsidR="00A5460F" w:rsidTr="00EE637C">
        <w:tc>
          <w:tcPr>
            <w:tcW w:w="648" w:type="dxa"/>
          </w:tcPr>
          <w:p w:rsidR="00A5460F" w:rsidRPr="0024588A" w:rsidRDefault="00A5460F" w:rsidP="00D96EF2">
            <w:pPr>
              <w:rPr>
                <w:rFonts w:eastAsia="Calibri"/>
                <w:b/>
                <w:sz w:val="22"/>
                <w:szCs w:val="22"/>
              </w:rPr>
            </w:pPr>
            <w:r w:rsidRPr="0024588A"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5272" w:type="dxa"/>
          </w:tcPr>
          <w:p w:rsidR="00A5460F" w:rsidRPr="0024588A" w:rsidRDefault="00A5460F" w:rsidP="00D96EF2">
            <w:pPr>
              <w:rPr>
                <w:rFonts w:eastAsia="Calibri"/>
                <w:b/>
                <w:sz w:val="22"/>
                <w:szCs w:val="22"/>
              </w:rPr>
            </w:pPr>
            <w:r w:rsidRPr="0024588A">
              <w:rPr>
                <w:rFonts w:eastAsia="Calibri"/>
                <w:b/>
                <w:sz w:val="22"/>
                <w:szCs w:val="22"/>
              </w:rPr>
              <w:t>Назва потреби</w:t>
            </w:r>
          </w:p>
        </w:tc>
        <w:tc>
          <w:tcPr>
            <w:tcW w:w="1800" w:type="dxa"/>
          </w:tcPr>
          <w:p w:rsidR="00A5460F" w:rsidRDefault="00A5460F" w:rsidP="00D96EF2">
            <w:pPr>
              <w:rPr>
                <w:rFonts w:eastAsia="Calibri"/>
                <w:b/>
                <w:sz w:val="22"/>
                <w:szCs w:val="22"/>
              </w:rPr>
            </w:pPr>
            <w:r w:rsidRPr="0024588A">
              <w:rPr>
                <w:rFonts w:eastAsia="Calibri"/>
                <w:b/>
                <w:sz w:val="22"/>
                <w:szCs w:val="22"/>
              </w:rPr>
              <w:t xml:space="preserve">Кількість </w:t>
            </w:r>
          </w:p>
          <w:p w:rsidR="00A5460F" w:rsidRPr="00741E7B" w:rsidRDefault="00A5460F" w:rsidP="00D96EF2">
            <w:pPr>
              <w:rPr>
                <w:rFonts w:eastAsia="Calibri"/>
                <w:sz w:val="18"/>
                <w:szCs w:val="18"/>
              </w:rPr>
            </w:pPr>
            <w:r w:rsidRPr="00741E7B">
              <w:rPr>
                <w:rFonts w:eastAsia="Calibri"/>
                <w:sz w:val="18"/>
                <w:szCs w:val="18"/>
              </w:rPr>
              <w:t>(штук, комплектів)</w:t>
            </w:r>
          </w:p>
        </w:tc>
        <w:tc>
          <w:tcPr>
            <w:tcW w:w="1800" w:type="dxa"/>
          </w:tcPr>
          <w:p w:rsidR="00A5460F" w:rsidRPr="0024588A" w:rsidRDefault="00A5460F" w:rsidP="00D96EF2">
            <w:pPr>
              <w:rPr>
                <w:rFonts w:eastAsia="Calibri"/>
                <w:b/>
                <w:sz w:val="22"/>
                <w:szCs w:val="22"/>
              </w:rPr>
            </w:pPr>
            <w:r w:rsidRPr="0024588A">
              <w:rPr>
                <w:rFonts w:eastAsia="Calibri"/>
                <w:b/>
                <w:sz w:val="22"/>
                <w:szCs w:val="22"/>
              </w:rPr>
              <w:t>Орієнтовна вартість</w:t>
            </w:r>
            <w:r>
              <w:rPr>
                <w:rFonts w:eastAsia="Calibri"/>
                <w:b/>
                <w:sz w:val="22"/>
                <w:szCs w:val="22"/>
              </w:rPr>
              <w:t xml:space="preserve"> (грн.)</w:t>
            </w:r>
          </w:p>
        </w:tc>
      </w:tr>
      <w:tr w:rsidR="00A5460F" w:rsidTr="00EE637C">
        <w:tc>
          <w:tcPr>
            <w:tcW w:w="9520" w:type="dxa"/>
            <w:gridSpan w:val="4"/>
          </w:tcPr>
          <w:p w:rsidR="00A5460F" w:rsidRPr="0024588A" w:rsidRDefault="00A5460F" w:rsidP="00D87F4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ЕКІПІРОВКА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Форма (зимова)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120 комплектів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600 000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41E7B">
              <w:rPr>
                <w:rFonts w:eastAsia="Calibri"/>
                <w:sz w:val="22"/>
                <w:szCs w:val="22"/>
              </w:rPr>
              <w:t>Берци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(зимові)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120 пар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480 000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Плито носки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120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180 000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41E7B">
              <w:rPr>
                <w:rFonts w:eastAsia="Calibri"/>
                <w:sz w:val="22"/>
                <w:szCs w:val="22"/>
              </w:rPr>
              <w:t>Бронепластини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240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600 000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Тактичні окуляри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120 пар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72 000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Тактичні рукавиці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120 пар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84 000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Тактичні ремні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120 пар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60 000 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Тактичні рюкзаки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120 пар </w:t>
            </w:r>
          </w:p>
        </w:tc>
        <w:tc>
          <w:tcPr>
            <w:tcW w:w="1800" w:type="dxa"/>
          </w:tcPr>
          <w:p w:rsidR="00A5460F" w:rsidRPr="00D87F4D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D87F4D">
              <w:rPr>
                <w:rFonts w:eastAsia="Calibri"/>
                <w:sz w:val="22"/>
                <w:szCs w:val="22"/>
              </w:rPr>
              <w:t>360 000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41E7B">
              <w:rPr>
                <w:rFonts w:eastAsia="Calibri"/>
                <w:sz w:val="22"/>
                <w:szCs w:val="22"/>
              </w:rPr>
              <w:t>Кевларові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 xml:space="preserve"> каски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120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3 000 000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Турнікети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240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360 000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Спальники зимові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360 000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Килимок армійський тактичний (</w:t>
            </w:r>
            <w:proofErr w:type="spellStart"/>
            <w:r w:rsidRPr="00741E7B">
              <w:rPr>
                <w:rFonts w:eastAsia="Calibri"/>
                <w:sz w:val="22"/>
                <w:szCs w:val="22"/>
              </w:rPr>
              <w:t>каремат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120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276 000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Тактичний медичний підсумок 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170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136 000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14 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Сумки скиду магазинів 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170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51 000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Наколінник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240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168 000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РПС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170 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204 000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41E7B">
              <w:rPr>
                <w:rFonts w:eastAsia="Calibri"/>
                <w:sz w:val="22"/>
                <w:szCs w:val="22"/>
              </w:rPr>
              <w:t>Трьохточкові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 xml:space="preserve"> ремні для АК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170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85 000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Тактичні активні  навушники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30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105 000 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Харчування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На місяць 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18 000</w:t>
            </w:r>
          </w:p>
        </w:tc>
      </w:tr>
      <w:tr w:rsidR="00A5460F" w:rsidRPr="00741E7B" w:rsidTr="00EE637C">
        <w:tc>
          <w:tcPr>
            <w:tcW w:w="9520" w:type="dxa"/>
            <w:gridSpan w:val="4"/>
          </w:tcPr>
          <w:p w:rsidR="00A5460F" w:rsidRPr="00741E7B" w:rsidRDefault="00A5460F" w:rsidP="00D87F4D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741E7B">
              <w:rPr>
                <w:rFonts w:eastAsia="Calibri"/>
                <w:b/>
                <w:sz w:val="22"/>
                <w:szCs w:val="22"/>
              </w:rPr>
              <w:t>ТЕХНІЧНІ ЗАСОБИ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20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Стелажі для амуніції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6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Метал для обшивки дверей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Метал для двох додаткових дверей-грати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2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15 000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сигналізація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20 000 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lastRenderedPageBreak/>
              <w:t>24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відеокамери зовнішнього спостереження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14 000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Бензин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400 л"/>
              </w:smartTagPr>
              <w:r w:rsidRPr="00741E7B">
                <w:rPr>
                  <w:rFonts w:eastAsia="Calibri"/>
                  <w:sz w:val="22"/>
                  <w:szCs w:val="22"/>
                </w:rPr>
                <w:t>400 л</w:t>
              </w:r>
            </w:smartTag>
            <w:r w:rsidRPr="00741E7B">
              <w:rPr>
                <w:rFonts w:eastAsia="Calibri"/>
                <w:sz w:val="22"/>
                <w:szCs w:val="22"/>
              </w:rPr>
              <w:t xml:space="preserve"> на місяць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20 800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Дизель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400 л"/>
              </w:smartTagPr>
              <w:r w:rsidRPr="00741E7B">
                <w:rPr>
                  <w:rFonts w:eastAsia="Calibri"/>
                  <w:sz w:val="22"/>
                  <w:szCs w:val="22"/>
                </w:rPr>
                <w:t>400 л</w:t>
              </w:r>
            </w:smartTag>
            <w:r w:rsidRPr="00741E7B">
              <w:rPr>
                <w:rFonts w:eastAsia="Calibri"/>
                <w:sz w:val="22"/>
                <w:szCs w:val="22"/>
              </w:rPr>
              <w:t xml:space="preserve"> на місяць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23 200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Масло для чищення зброї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170 банок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57 970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Виготовлення пірамід для АК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 штуки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20 000 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Виготовлення та встановлення посилених дверей для кімнати зберігання зброї  з гратами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1 одні двері</w:t>
            </w:r>
          </w:p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2 грат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30 000</w:t>
            </w:r>
          </w:p>
        </w:tc>
      </w:tr>
      <w:tr w:rsidR="00A5460F" w:rsidRPr="00741E7B" w:rsidTr="00EE637C">
        <w:tc>
          <w:tcPr>
            <w:tcW w:w="9520" w:type="dxa"/>
            <w:gridSpan w:val="4"/>
          </w:tcPr>
          <w:p w:rsidR="00A5460F" w:rsidRPr="00D87F4D" w:rsidRDefault="00A5460F" w:rsidP="00D87F4D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741E7B">
              <w:rPr>
                <w:rFonts w:eastAsia="Calibri"/>
                <w:b/>
                <w:sz w:val="22"/>
                <w:szCs w:val="22"/>
              </w:rPr>
              <w:t>НАВЧАННЯ ДОБРОВОЛЬЦІВ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Труби для мішень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20 метрів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5 000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Бронебійні мішені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4 штук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8 000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jc w:val="both"/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Ремонт та оформлення навчального класу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 клас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20 000</w:t>
            </w:r>
          </w:p>
        </w:tc>
      </w:tr>
      <w:tr w:rsidR="00A5460F" w:rsidRPr="00741E7B" w:rsidTr="00EE637C">
        <w:tc>
          <w:tcPr>
            <w:tcW w:w="648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5272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Балончики з </w:t>
            </w:r>
            <w:r w:rsidRPr="00741E7B">
              <w:rPr>
                <w:rFonts w:eastAsia="Calibri"/>
                <w:sz w:val="22"/>
                <w:szCs w:val="22"/>
                <w:lang w:val="en-US"/>
              </w:rPr>
              <w:t>ф</w:t>
            </w:r>
            <w:proofErr w:type="spellStart"/>
            <w:r w:rsidRPr="00741E7B">
              <w:rPr>
                <w:rFonts w:eastAsia="Calibri"/>
                <w:sz w:val="22"/>
                <w:szCs w:val="22"/>
              </w:rPr>
              <w:t>арбою</w:t>
            </w:r>
            <w:proofErr w:type="spellEnd"/>
            <w:r w:rsidRPr="00741E7B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10 штук </w:t>
            </w:r>
          </w:p>
        </w:tc>
        <w:tc>
          <w:tcPr>
            <w:tcW w:w="1800" w:type="dxa"/>
          </w:tcPr>
          <w:p w:rsidR="00A5460F" w:rsidRPr="00741E7B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741E7B">
              <w:rPr>
                <w:rFonts w:eastAsia="Calibri"/>
                <w:sz w:val="22"/>
                <w:szCs w:val="22"/>
              </w:rPr>
              <w:t xml:space="preserve">6000 </w:t>
            </w:r>
          </w:p>
        </w:tc>
      </w:tr>
      <w:tr w:rsidR="00A5460F" w:rsidRPr="00741E7B" w:rsidTr="00EE637C">
        <w:tc>
          <w:tcPr>
            <w:tcW w:w="7720" w:type="dxa"/>
            <w:gridSpan w:val="3"/>
          </w:tcPr>
          <w:p w:rsidR="00A5460F" w:rsidRPr="00D87F4D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D87F4D">
              <w:rPr>
                <w:rFonts w:eastAsia="Calibri"/>
                <w:sz w:val="22"/>
                <w:szCs w:val="22"/>
              </w:rPr>
              <w:t>Загальна сума</w:t>
            </w:r>
          </w:p>
        </w:tc>
        <w:tc>
          <w:tcPr>
            <w:tcW w:w="1800" w:type="dxa"/>
          </w:tcPr>
          <w:p w:rsidR="00A5460F" w:rsidRPr="00D87F4D" w:rsidRDefault="00A5460F" w:rsidP="00D96EF2">
            <w:pPr>
              <w:rPr>
                <w:rFonts w:eastAsia="Calibri"/>
                <w:sz w:val="22"/>
                <w:szCs w:val="22"/>
              </w:rPr>
            </w:pPr>
            <w:r w:rsidRPr="00D87F4D">
              <w:rPr>
                <w:rFonts w:eastAsia="Calibri"/>
                <w:sz w:val="22"/>
                <w:szCs w:val="22"/>
              </w:rPr>
              <w:t>7 458 970</w:t>
            </w:r>
          </w:p>
        </w:tc>
      </w:tr>
    </w:tbl>
    <w:p w:rsidR="00A5460F" w:rsidRPr="00741E7B" w:rsidRDefault="00A5460F" w:rsidP="00026990">
      <w:r w:rsidRPr="00741E7B">
        <w:t xml:space="preserve"> </w:t>
      </w:r>
    </w:p>
    <w:p w:rsidR="00A5460F" w:rsidRPr="00741E7B" w:rsidRDefault="00A5460F" w:rsidP="00C908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637C" w:rsidRPr="00EE637C" w:rsidRDefault="00EE637C" w:rsidP="00EE637C">
      <w:pPr>
        <w:pStyle w:val="a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EE637C">
        <w:rPr>
          <w:b/>
          <w:sz w:val="28"/>
          <w:szCs w:val="28"/>
          <w:bdr w:val="none" w:sz="0" w:space="0" w:color="auto" w:frame="1"/>
        </w:rPr>
        <w:t>Секретар ради                              </w:t>
      </w:r>
      <w:r>
        <w:rPr>
          <w:b/>
          <w:sz w:val="28"/>
          <w:szCs w:val="28"/>
          <w:bdr w:val="none" w:sz="0" w:space="0" w:color="auto" w:frame="1"/>
        </w:rPr>
        <w:t>     </w:t>
      </w:r>
      <w:r w:rsidRPr="00EE637C">
        <w:rPr>
          <w:b/>
          <w:sz w:val="28"/>
          <w:szCs w:val="28"/>
          <w:bdr w:val="none" w:sz="0" w:space="0" w:color="auto" w:frame="1"/>
        </w:rPr>
        <w:t>                                        Лідія ОВЕРЧУК</w:t>
      </w:r>
    </w:p>
    <w:sectPr w:rsidR="00EE637C" w:rsidRPr="00EE637C" w:rsidSect="008D5863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F718A"/>
    <w:multiLevelType w:val="hybridMultilevel"/>
    <w:tmpl w:val="61543F66"/>
    <w:lvl w:ilvl="0" w:tplc="22BAB63A">
      <w:start w:val="5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645"/>
    <w:rsid w:val="00026990"/>
    <w:rsid w:val="000E4474"/>
    <w:rsid w:val="000F0615"/>
    <w:rsid w:val="0022096B"/>
    <w:rsid w:val="0024588A"/>
    <w:rsid w:val="00281AF3"/>
    <w:rsid w:val="002D1E9E"/>
    <w:rsid w:val="002E62C5"/>
    <w:rsid w:val="00333857"/>
    <w:rsid w:val="0037795A"/>
    <w:rsid w:val="003F0B76"/>
    <w:rsid w:val="00423343"/>
    <w:rsid w:val="00427183"/>
    <w:rsid w:val="004953FB"/>
    <w:rsid w:val="00497107"/>
    <w:rsid w:val="005B60E7"/>
    <w:rsid w:val="00611140"/>
    <w:rsid w:val="006B3327"/>
    <w:rsid w:val="00741E7B"/>
    <w:rsid w:val="007C3DE4"/>
    <w:rsid w:val="007C6FF6"/>
    <w:rsid w:val="00845645"/>
    <w:rsid w:val="00893BA7"/>
    <w:rsid w:val="008D5863"/>
    <w:rsid w:val="008E556B"/>
    <w:rsid w:val="008F6C10"/>
    <w:rsid w:val="00901AE1"/>
    <w:rsid w:val="0092684B"/>
    <w:rsid w:val="00973A62"/>
    <w:rsid w:val="00A5460F"/>
    <w:rsid w:val="00AD333F"/>
    <w:rsid w:val="00AE1D16"/>
    <w:rsid w:val="00B10C3F"/>
    <w:rsid w:val="00B366D6"/>
    <w:rsid w:val="00B422D3"/>
    <w:rsid w:val="00B43CF2"/>
    <w:rsid w:val="00BF7E0A"/>
    <w:rsid w:val="00C90559"/>
    <w:rsid w:val="00C908AE"/>
    <w:rsid w:val="00CA0325"/>
    <w:rsid w:val="00CB2EC6"/>
    <w:rsid w:val="00D537FE"/>
    <w:rsid w:val="00D5680C"/>
    <w:rsid w:val="00D76C3B"/>
    <w:rsid w:val="00D87F4D"/>
    <w:rsid w:val="00D96EF2"/>
    <w:rsid w:val="00DD08FD"/>
    <w:rsid w:val="00EE637C"/>
    <w:rsid w:val="00F4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AE"/>
    <w:pPr>
      <w:spacing w:after="200" w:line="276" w:lineRule="auto"/>
    </w:pPr>
    <w:rPr>
      <w:rFonts w:eastAsia="Times New Roman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C908AE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C908AE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08AE"/>
    <w:rPr>
      <w:rFonts w:ascii="Cambria" w:eastAsia="Times New Roman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908AE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C908AE"/>
    <w:rPr>
      <w:rFonts w:eastAsia="Times New Roman"/>
      <w:lang w:val="uk-UA" w:eastAsia="uk-UA"/>
    </w:rPr>
  </w:style>
  <w:style w:type="paragraph" w:styleId="a4">
    <w:name w:val="List Paragraph"/>
    <w:basedOn w:val="a"/>
    <w:uiPriority w:val="99"/>
    <w:qFormat/>
    <w:rsid w:val="00C908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926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2684B"/>
    <w:rPr>
      <w:rFonts w:ascii="Segoe UI" w:hAnsi="Segoe UI" w:cs="Segoe UI"/>
      <w:sz w:val="18"/>
      <w:szCs w:val="18"/>
      <w:lang w:val="uk-UA" w:eastAsia="uk-UA"/>
    </w:rPr>
  </w:style>
  <w:style w:type="paragraph" w:styleId="a7">
    <w:name w:val="Normal (Web)"/>
    <w:basedOn w:val="a"/>
    <w:uiPriority w:val="99"/>
    <w:rsid w:val="00973A6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styleId="a8">
    <w:name w:val="Hyperlink"/>
    <w:basedOn w:val="a0"/>
    <w:uiPriority w:val="99"/>
    <w:rsid w:val="00973A62"/>
    <w:rPr>
      <w:rFonts w:cs="Times New Roman"/>
      <w:color w:val="0000FF"/>
      <w:u w:val="single"/>
    </w:rPr>
  </w:style>
  <w:style w:type="table" w:styleId="a9">
    <w:name w:val="Table Grid"/>
    <w:basedOn w:val="a1"/>
    <w:uiPriority w:val="59"/>
    <w:locked/>
    <w:rsid w:val="0002699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hm.gov.ua/?page_id=347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4608</Words>
  <Characters>2628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2023-01-18T17:51:00Z</cp:lastPrinted>
  <dcterms:created xsi:type="dcterms:W3CDTF">2023-01-09T11:47:00Z</dcterms:created>
  <dcterms:modified xsi:type="dcterms:W3CDTF">2023-01-25T11:48:00Z</dcterms:modified>
</cp:coreProperties>
</file>